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9D45A" w14:textId="5AEBD98B" w:rsidR="00940DF1" w:rsidRDefault="00AF5A48" w:rsidP="006D263F">
      <w:pPr>
        <w:spacing w:after="0"/>
        <w:rPr>
          <w:rFonts w:ascii="Bradley Hand ITC" w:hAnsi="Bradley Hand ITC"/>
          <w:b/>
          <w:iCs/>
          <w:sz w:val="32"/>
          <w:szCs w:val="32"/>
        </w:rPr>
      </w:pPr>
      <w:r w:rsidRPr="00CF5EBF">
        <w:rPr>
          <w:noProof/>
        </w:rPr>
        <w:drawing>
          <wp:anchor distT="0" distB="0" distL="114300" distR="114300" simplePos="0" relativeHeight="251663360" behindDoc="0" locked="0" layoutInCell="1" allowOverlap="1" wp14:anchorId="27D6FBFE" wp14:editId="0BDC281B">
            <wp:simplePos x="0" y="0"/>
            <wp:positionH relativeFrom="column">
              <wp:posOffset>-1905</wp:posOffset>
            </wp:positionH>
            <wp:positionV relativeFrom="paragraph">
              <wp:posOffset>276225</wp:posOffset>
            </wp:positionV>
            <wp:extent cx="2995295" cy="809625"/>
            <wp:effectExtent l="0" t="0" r="0" b="0"/>
            <wp:wrapNone/>
            <wp:docPr id="2" name="Picture 2" descr="\\server2k8\AF Cabinet\Financial, Anabaptist\Forms\Logos &amp; Graphics\New Logos\Files to Use\smaller size -- for general use\Logo w Entity Blue_Stewardship Resources_Stewardship Resou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k8\AF Cabinet\Financial, Anabaptist\Forms\Logos &amp; Graphics\New Logos\Files to Use\smaller size -- for general use\Logo w Entity Blue_Stewardship Resources_Stewardship Resourc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529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B4798D" w14:textId="45299703" w:rsidR="00AF5A48" w:rsidRDefault="00AF5A48" w:rsidP="00307576">
      <w:pPr>
        <w:spacing w:after="0"/>
        <w:jc w:val="center"/>
        <w:rPr>
          <w:rFonts w:ascii="Arial Black" w:hAnsi="Arial Black"/>
          <w:iCs/>
          <w:sz w:val="40"/>
          <w:szCs w:val="40"/>
        </w:rPr>
      </w:pPr>
    </w:p>
    <w:p w14:paraId="1CA815FA" w14:textId="367D4E8F" w:rsidR="00AF5A48" w:rsidRDefault="00AF5A48" w:rsidP="00AF5A48">
      <w:pPr>
        <w:spacing w:after="0"/>
        <w:rPr>
          <w:rFonts w:ascii="Arial Black" w:hAnsi="Arial Black"/>
          <w:iCs/>
          <w:sz w:val="40"/>
          <w:szCs w:val="40"/>
        </w:rPr>
      </w:pPr>
    </w:p>
    <w:p w14:paraId="775FE61E" w14:textId="77777777" w:rsidR="00AF5A48" w:rsidRPr="00AF5A48" w:rsidRDefault="00AF5A48" w:rsidP="00AF5A48">
      <w:pPr>
        <w:spacing w:after="0"/>
        <w:rPr>
          <w:rFonts w:ascii="Arial Black" w:hAnsi="Arial Black"/>
          <w:iCs/>
          <w:sz w:val="16"/>
          <w:szCs w:val="16"/>
        </w:rPr>
      </w:pPr>
    </w:p>
    <w:p w14:paraId="350C05FC" w14:textId="2C567A59" w:rsidR="00763B19" w:rsidRPr="00763B19" w:rsidRDefault="007941A6" w:rsidP="007941A6">
      <w:pPr>
        <w:spacing w:after="0"/>
        <w:jc w:val="center"/>
        <w:rPr>
          <w:rFonts w:ascii="Arial Black" w:hAnsi="Arial Black"/>
          <w:iCs/>
          <w:sz w:val="40"/>
          <w:szCs w:val="40"/>
        </w:rPr>
      </w:pPr>
      <w:r w:rsidRPr="00FE4839">
        <w:rPr>
          <w:rFonts w:cs="Arial"/>
          <w:b/>
          <w:iCs/>
          <w:noProof/>
          <w:sz w:val="36"/>
          <w:szCs w:val="36"/>
        </w:rPr>
        <mc:AlternateContent>
          <mc:Choice Requires="wps">
            <w:drawing>
              <wp:anchor distT="45720" distB="45720" distL="114300" distR="114300" simplePos="0" relativeHeight="251659264" behindDoc="0" locked="0" layoutInCell="1" allowOverlap="1" wp14:anchorId="4E83296C" wp14:editId="4D33D8DE">
                <wp:simplePos x="0" y="0"/>
                <wp:positionH relativeFrom="margin">
                  <wp:align>left</wp:align>
                </wp:positionH>
                <wp:positionV relativeFrom="paragraph">
                  <wp:posOffset>500602</wp:posOffset>
                </wp:positionV>
                <wp:extent cx="6467475" cy="83820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838200"/>
                        </a:xfrm>
                        <a:prstGeom prst="rect">
                          <a:avLst/>
                        </a:prstGeom>
                        <a:solidFill>
                          <a:srgbClr val="FFFFFF"/>
                        </a:solidFill>
                        <a:ln w="9525">
                          <a:noFill/>
                          <a:miter lim="800000"/>
                          <a:headEnd/>
                          <a:tailEnd/>
                        </a:ln>
                      </wps:spPr>
                      <wps:txbx>
                        <w:txbxContent>
                          <w:p w14:paraId="0ECE2B73" w14:textId="66B8E29F" w:rsidR="00307576" w:rsidRDefault="00307576" w:rsidP="00307576">
                            <w:pPr>
                              <w:jc w:val="center"/>
                              <w:rPr>
                                <w:rFonts w:ascii="Arial" w:hAnsi="Arial" w:cs="Arial"/>
                                <w:iCs/>
                                <w:sz w:val="36"/>
                                <w:szCs w:val="36"/>
                              </w:rPr>
                            </w:pPr>
                            <w:r w:rsidRPr="00E36B8C">
                              <w:rPr>
                                <w:rFonts w:ascii="Arial" w:hAnsi="Arial" w:cs="Arial"/>
                                <w:iCs/>
                                <w:sz w:val="36"/>
                                <w:szCs w:val="36"/>
                              </w:rPr>
                              <w:t>Th</w:t>
                            </w:r>
                            <w:r w:rsidR="00CE2CD8">
                              <w:rPr>
                                <w:rFonts w:ascii="Arial" w:hAnsi="Arial" w:cs="Arial"/>
                                <w:iCs/>
                                <w:sz w:val="36"/>
                                <w:szCs w:val="36"/>
                              </w:rPr>
                              <w:t>is</w:t>
                            </w:r>
                            <w:r w:rsidRPr="00E36B8C">
                              <w:rPr>
                                <w:rFonts w:ascii="Arial" w:hAnsi="Arial" w:cs="Arial"/>
                                <w:iCs/>
                                <w:sz w:val="36"/>
                                <w:szCs w:val="36"/>
                              </w:rPr>
                              <w:t xml:space="preserve"> free seminar focus</w:t>
                            </w:r>
                            <w:r w:rsidR="00CE2CD8">
                              <w:rPr>
                                <w:rFonts w:ascii="Arial" w:hAnsi="Arial" w:cs="Arial"/>
                                <w:iCs/>
                                <w:sz w:val="36"/>
                                <w:szCs w:val="36"/>
                              </w:rPr>
                              <w:t>es</w:t>
                            </w:r>
                            <w:r w:rsidRPr="00E36B8C">
                              <w:rPr>
                                <w:rFonts w:ascii="Arial" w:hAnsi="Arial" w:cs="Arial"/>
                                <w:iCs/>
                                <w:sz w:val="36"/>
                                <w:szCs w:val="36"/>
                              </w:rPr>
                              <w:t xml:space="preserve"> on basic Biblical and </w:t>
                            </w:r>
                            <w:r w:rsidR="00AF5A48">
                              <w:rPr>
                                <w:rFonts w:ascii="Arial" w:hAnsi="Arial" w:cs="Arial"/>
                                <w:iCs/>
                                <w:sz w:val="36"/>
                                <w:szCs w:val="36"/>
                              </w:rPr>
                              <w:t>f</w:t>
                            </w:r>
                            <w:r w:rsidRPr="00E36B8C">
                              <w:rPr>
                                <w:rFonts w:ascii="Arial" w:hAnsi="Arial" w:cs="Arial"/>
                                <w:iCs/>
                                <w:sz w:val="36"/>
                                <w:szCs w:val="36"/>
                              </w:rPr>
                              <w:t>inancial</w:t>
                            </w:r>
                            <w:r>
                              <w:rPr>
                                <w:rFonts w:ascii="Arial" w:hAnsi="Arial" w:cs="Arial"/>
                                <w:iCs/>
                                <w:sz w:val="36"/>
                                <w:szCs w:val="36"/>
                              </w:rPr>
                              <w:t xml:space="preserve"> </w:t>
                            </w:r>
                            <w:r w:rsidRPr="00E36B8C">
                              <w:rPr>
                                <w:rFonts w:ascii="Arial" w:hAnsi="Arial" w:cs="Arial"/>
                                <w:iCs/>
                                <w:sz w:val="36"/>
                                <w:szCs w:val="36"/>
                              </w:rPr>
                              <w:t>principles to help you honor the Lord with your finances</w:t>
                            </w:r>
                          </w:p>
                          <w:p w14:paraId="1665973F" w14:textId="77777777" w:rsidR="00307576" w:rsidRDefault="00307576" w:rsidP="0030757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3296C" id="_x0000_t202" coordsize="21600,21600" o:spt="202" path="m,l,21600r21600,l21600,xe">
                <v:stroke joinstyle="miter"/>
                <v:path gradientshapeok="t" o:connecttype="rect"/>
              </v:shapetype>
              <v:shape id="Text Box 2" o:spid="_x0000_s1026" type="#_x0000_t202" style="position:absolute;left:0;text-align:left;margin-left:0;margin-top:39.4pt;width:509.25pt;height:6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" stroked="f">
                <v:textbox>
                  <w:txbxContent>
                    <w:p w14:paraId="0ECE2B73" w14:textId="66B8E29F" w:rsidR="00307576" w:rsidRDefault="00307576" w:rsidP="00307576">
                      <w:pPr>
                        <w:jc w:val="center"/>
                        <w:rPr>
                          <w:rFonts w:ascii="Arial" w:hAnsi="Arial" w:cs="Arial"/>
                          <w:iCs/>
                          <w:sz w:val="36"/>
                          <w:szCs w:val="36"/>
                        </w:rPr>
                      </w:pPr>
                      <w:r w:rsidRPr="00E36B8C">
                        <w:rPr>
                          <w:rFonts w:ascii="Arial" w:hAnsi="Arial" w:cs="Arial"/>
                          <w:iCs/>
                          <w:sz w:val="36"/>
                          <w:szCs w:val="36"/>
                        </w:rPr>
                        <w:t>Th</w:t>
                      </w:r>
                      <w:r w:rsidR="00CE2CD8">
                        <w:rPr>
                          <w:rFonts w:ascii="Arial" w:hAnsi="Arial" w:cs="Arial"/>
                          <w:iCs/>
                          <w:sz w:val="36"/>
                          <w:szCs w:val="36"/>
                        </w:rPr>
                        <w:t>is</w:t>
                      </w:r>
                      <w:r w:rsidRPr="00E36B8C">
                        <w:rPr>
                          <w:rFonts w:ascii="Arial" w:hAnsi="Arial" w:cs="Arial"/>
                          <w:iCs/>
                          <w:sz w:val="36"/>
                          <w:szCs w:val="36"/>
                        </w:rPr>
                        <w:t xml:space="preserve"> free seminar focus</w:t>
                      </w:r>
                      <w:r w:rsidR="00CE2CD8">
                        <w:rPr>
                          <w:rFonts w:ascii="Arial" w:hAnsi="Arial" w:cs="Arial"/>
                          <w:iCs/>
                          <w:sz w:val="36"/>
                          <w:szCs w:val="36"/>
                        </w:rPr>
                        <w:t>es</w:t>
                      </w:r>
                      <w:r w:rsidRPr="00E36B8C">
                        <w:rPr>
                          <w:rFonts w:ascii="Arial" w:hAnsi="Arial" w:cs="Arial"/>
                          <w:iCs/>
                          <w:sz w:val="36"/>
                          <w:szCs w:val="36"/>
                        </w:rPr>
                        <w:t xml:space="preserve"> on basic Biblical and </w:t>
                      </w:r>
                      <w:r w:rsidR="00AF5A48">
                        <w:rPr>
                          <w:rFonts w:ascii="Arial" w:hAnsi="Arial" w:cs="Arial"/>
                          <w:iCs/>
                          <w:sz w:val="36"/>
                          <w:szCs w:val="36"/>
                        </w:rPr>
                        <w:t>f</w:t>
                      </w:r>
                      <w:r w:rsidRPr="00E36B8C">
                        <w:rPr>
                          <w:rFonts w:ascii="Arial" w:hAnsi="Arial" w:cs="Arial"/>
                          <w:iCs/>
                          <w:sz w:val="36"/>
                          <w:szCs w:val="36"/>
                        </w:rPr>
                        <w:t>inancial</w:t>
                      </w:r>
                      <w:r>
                        <w:rPr>
                          <w:rFonts w:ascii="Arial" w:hAnsi="Arial" w:cs="Arial"/>
                          <w:iCs/>
                          <w:sz w:val="36"/>
                          <w:szCs w:val="36"/>
                        </w:rPr>
                        <w:t xml:space="preserve"> </w:t>
                      </w:r>
                      <w:r w:rsidRPr="00E36B8C">
                        <w:rPr>
                          <w:rFonts w:ascii="Arial" w:hAnsi="Arial" w:cs="Arial"/>
                          <w:iCs/>
                          <w:sz w:val="36"/>
                          <w:szCs w:val="36"/>
                        </w:rPr>
                        <w:t>principles to help you honor the Lord with your finances</w:t>
                      </w:r>
                    </w:p>
                    <w:p w14:paraId="1665973F" w14:textId="77777777" w:rsidR="00307576" w:rsidRDefault="00307576" w:rsidP="00307576">
                      <w:pPr>
                        <w:jc w:val="center"/>
                      </w:pPr>
                    </w:p>
                  </w:txbxContent>
                </v:textbox>
                <w10:wrap type="square" anchorx="margin"/>
              </v:shape>
            </w:pict>
          </mc:Fallback>
        </mc:AlternateContent>
      </w:r>
      <w:r w:rsidR="00A14F09" w:rsidRPr="00D419A9">
        <w:rPr>
          <w:rFonts w:ascii="Arial Black" w:hAnsi="Arial Black"/>
          <w:iCs/>
          <w:sz w:val="40"/>
          <w:szCs w:val="40"/>
        </w:rPr>
        <w:t>Budgeting Seminar</w:t>
      </w:r>
    </w:p>
    <w:tbl>
      <w:tblPr>
        <w:tblpPr w:leftFromText="180" w:rightFromText="180" w:vertAnchor="text" w:tblpY="1"/>
        <w:tblOverlap w:val="never"/>
        <w:tblW w:w="10140" w:type="dxa"/>
        <w:tblLayout w:type="fixed"/>
        <w:tblCellMar>
          <w:left w:w="0" w:type="dxa"/>
          <w:right w:w="0" w:type="dxa"/>
        </w:tblCellMar>
        <w:tblLook w:val="04A0" w:firstRow="1" w:lastRow="0" w:firstColumn="1" w:lastColumn="0" w:noHBand="0" w:noVBand="1"/>
      </w:tblPr>
      <w:tblGrid>
        <w:gridCol w:w="10140"/>
      </w:tblGrid>
      <w:tr w:rsidR="00925EFB" w14:paraId="4829FACA" w14:textId="77777777" w:rsidTr="00307576">
        <w:trPr>
          <w:trHeight w:val="432"/>
        </w:trPr>
        <w:tc>
          <w:tcPr>
            <w:tcW w:w="10140" w:type="dxa"/>
            <w:shd w:val="clear" w:color="auto" w:fill="D9D9D9" w:themeFill="background1" w:themeFillShade="D9"/>
            <w:tcMar>
              <w:top w:w="29" w:type="dxa"/>
              <w:left w:w="29" w:type="dxa"/>
              <w:bottom w:w="14" w:type="dxa"/>
              <w:right w:w="29" w:type="dxa"/>
            </w:tcMar>
            <w:vAlign w:val="center"/>
          </w:tcPr>
          <w:p w14:paraId="7E74212F" w14:textId="1DBD1595" w:rsidR="00FE4839" w:rsidRPr="00D419A9" w:rsidRDefault="00FE4839" w:rsidP="00351D71">
            <w:pPr>
              <w:spacing w:after="0" w:line="276" w:lineRule="auto"/>
              <w:ind w:left="1"/>
              <w:jc w:val="center"/>
              <w:rPr>
                <w:rFonts w:ascii="Cambria" w:hAnsi="Cambria"/>
                <w:bCs/>
                <w:sz w:val="40"/>
                <w:szCs w:val="40"/>
              </w:rPr>
            </w:pPr>
            <w:r w:rsidRPr="00D419A9">
              <w:rPr>
                <w:rFonts w:ascii="Cambria" w:hAnsi="Cambria"/>
                <w:bCs/>
                <w:sz w:val="40"/>
                <w:szCs w:val="40"/>
              </w:rPr>
              <w:t>Budgeting Seminar</w:t>
            </w:r>
            <w:r w:rsidR="00351D71" w:rsidRPr="00D419A9">
              <w:rPr>
                <w:rFonts w:ascii="Cambria" w:hAnsi="Cambria"/>
                <w:bCs/>
                <w:sz w:val="40"/>
                <w:szCs w:val="40"/>
              </w:rPr>
              <w:t xml:space="preserve"> </w:t>
            </w:r>
          </w:p>
        </w:tc>
      </w:tr>
      <w:tr w:rsidR="00351D71" w14:paraId="5899E261" w14:textId="77777777" w:rsidTr="00307576">
        <w:trPr>
          <w:trHeight w:val="432"/>
        </w:trPr>
        <w:tc>
          <w:tcPr>
            <w:tcW w:w="10140" w:type="dxa"/>
            <w:tcMar>
              <w:top w:w="29" w:type="dxa"/>
              <w:left w:w="115" w:type="dxa"/>
              <w:bottom w:w="14" w:type="dxa"/>
              <w:right w:w="29" w:type="dxa"/>
            </w:tcMar>
            <w:vAlign w:val="center"/>
          </w:tcPr>
          <w:p w14:paraId="0D86F4D2" w14:textId="60950358" w:rsidR="00351D71" w:rsidRDefault="008038D9" w:rsidP="008038D9">
            <w:pPr>
              <w:autoSpaceDE w:val="0"/>
              <w:autoSpaceDN w:val="0"/>
              <w:adjustRightInd w:val="0"/>
              <w:spacing w:after="0" w:line="240" w:lineRule="auto"/>
              <w:rPr>
                <w:rFonts w:ascii="MyriadPro-Regular" w:hAnsi="MyriadPro-Regular" w:cs="MyriadPro-Regular"/>
                <w:sz w:val="26"/>
                <w:szCs w:val="26"/>
              </w:rPr>
            </w:pPr>
            <w:r w:rsidRPr="00307576">
              <w:rPr>
                <w:rFonts w:ascii="MyriadPro-Regular" w:hAnsi="MyriadPro-Regular" w:cs="MyriadPro-Regular"/>
                <w:sz w:val="26"/>
                <w:szCs w:val="26"/>
              </w:rPr>
              <w:t>Do you know where you are financially? Do you wonder where your money goes? Are you frustrated in your marriage because of money? In this seminar, we will walk through some simple steps to creating your own family budget. A family budget can help couples communicate about their vision for finances, be better stewards of God-given resources, and show where your treasure and heart really are.</w:t>
            </w:r>
          </w:p>
          <w:p w14:paraId="0D6AE32D" w14:textId="16C9FF4E" w:rsidR="00307576" w:rsidRPr="00307576" w:rsidRDefault="00307576" w:rsidP="008038D9">
            <w:pPr>
              <w:autoSpaceDE w:val="0"/>
              <w:autoSpaceDN w:val="0"/>
              <w:adjustRightInd w:val="0"/>
              <w:spacing w:after="0" w:line="240" w:lineRule="auto"/>
              <w:rPr>
                <w:rFonts w:ascii="MyriadPro-Regular" w:hAnsi="MyriadPro-Regular" w:cs="MyriadPro-Regular"/>
                <w:sz w:val="26"/>
                <w:szCs w:val="26"/>
              </w:rPr>
            </w:pPr>
          </w:p>
        </w:tc>
      </w:tr>
      <w:tr w:rsidR="005F3B07" w14:paraId="7F86C031" w14:textId="77777777" w:rsidTr="0027038A">
        <w:trPr>
          <w:trHeight w:val="432"/>
        </w:trPr>
        <w:tc>
          <w:tcPr>
            <w:tcW w:w="10140" w:type="dxa"/>
            <w:tcMar>
              <w:top w:w="29" w:type="dxa"/>
              <w:left w:w="115" w:type="dxa"/>
              <w:bottom w:w="14" w:type="dxa"/>
              <w:right w:w="29" w:type="dxa"/>
            </w:tcMar>
            <w:vAlign w:val="center"/>
          </w:tcPr>
          <w:p w14:paraId="1E4C169F" w14:textId="77777777" w:rsidR="005433B3" w:rsidRPr="00A3513C" w:rsidRDefault="005433B3" w:rsidP="005433B3">
            <w:pPr>
              <w:autoSpaceDE w:val="0"/>
              <w:autoSpaceDN w:val="0"/>
              <w:adjustRightInd w:val="0"/>
              <w:spacing w:after="0" w:line="240" w:lineRule="auto"/>
              <w:jc w:val="center"/>
              <w:rPr>
                <w:rFonts w:ascii="Constantia-Bold" w:hAnsi="Constantia-Bold" w:cs="Constantia-Bold"/>
                <w:b/>
                <w:bCs/>
                <w:sz w:val="32"/>
                <w:szCs w:val="32"/>
              </w:rPr>
            </w:pPr>
            <w:r>
              <w:rPr>
                <w:rFonts w:ascii="Constantia-Bold" w:hAnsi="Constantia-Bold" w:cs="Constantia-Bold"/>
                <w:b/>
                <w:bCs/>
                <w:sz w:val="32"/>
                <w:szCs w:val="32"/>
              </w:rPr>
              <w:t>Quarryvill</w:t>
            </w:r>
            <w:r w:rsidRPr="00A3513C">
              <w:rPr>
                <w:rFonts w:ascii="Constantia-Bold" w:hAnsi="Constantia-Bold" w:cs="Constantia-Bold"/>
                <w:b/>
                <w:bCs/>
                <w:sz w:val="32"/>
                <w:szCs w:val="32"/>
              </w:rPr>
              <w:t>e, PA</w:t>
            </w:r>
          </w:p>
          <w:p w14:paraId="680C8203" w14:textId="46CD274A" w:rsidR="005433B3" w:rsidRPr="00A3513C" w:rsidRDefault="00CF4FC9" w:rsidP="005433B3">
            <w:pPr>
              <w:autoSpaceDE w:val="0"/>
              <w:autoSpaceDN w:val="0"/>
              <w:adjustRightInd w:val="0"/>
              <w:spacing w:after="0" w:line="240" w:lineRule="auto"/>
              <w:jc w:val="center"/>
              <w:rPr>
                <w:rFonts w:ascii="MyriadPro-Regular" w:hAnsi="MyriadPro-Regular" w:cs="MyriadPro-Regular"/>
                <w:sz w:val="28"/>
                <w:szCs w:val="28"/>
              </w:rPr>
            </w:pPr>
            <w:r>
              <w:rPr>
                <w:rFonts w:ascii="MyriadPro-Regular" w:hAnsi="MyriadPro-Regular" w:cs="MyriadPro-Regular"/>
                <w:sz w:val="28"/>
                <w:szCs w:val="28"/>
              </w:rPr>
              <w:t xml:space="preserve">Tuesday, February </w:t>
            </w:r>
            <w:r w:rsidR="007B2B94">
              <w:rPr>
                <w:rFonts w:ascii="MyriadPro-Regular" w:hAnsi="MyriadPro-Regular" w:cs="MyriadPro-Regular"/>
                <w:sz w:val="28"/>
                <w:szCs w:val="28"/>
              </w:rPr>
              <w:t>23</w:t>
            </w:r>
            <w:r>
              <w:rPr>
                <w:rFonts w:ascii="MyriadPro-Regular" w:hAnsi="MyriadPro-Regular" w:cs="MyriadPro-Regular"/>
                <w:sz w:val="28"/>
                <w:szCs w:val="28"/>
              </w:rPr>
              <w:t>, 202</w:t>
            </w:r>
            <w:r w:rsidR="007B2B94">
              <w:rPr>
                <w:rFonts w:ascii="MyriadPro-Regular" w:hAnsi="MyriadPro-Regular" w:cs="MyriadPro-Regular"/>
                <w:sz w:val="28"/>
                <w:szCs w:val="28"/>
              </w:rPr>
              <w:t>1</w:t>
            </w:r>
          </w:p>
          <w:p w14:paraId="42E4AC65" w14:textId="77777777" w:rsidR="005433B3" w:rsidRPr="00A3513C" w:rsidRDefault="005433B3" w:rsidP="005433B3">
            <w:pPr>
              <w:autoSpaceDE w:val="0"/>
              <w:autoSpaceDN w:val="0"/>
              <w:adjustRightInd w:val="0"/>
              <w:spacing w:after="0" w:line="240" w:lineRule="auto"/>
              <w:jc w:val="center"/>
              <w:rPr>
                <w:rFonts w:ascii="MyriadPro-Bold" w:hAnsi="MyriadPro-Bold" w:cs="MyriadPro-Bold"/>
                <w:b/>
                <w:bCs/>
                <w:sz w:val="28"/>
                <w:szCs w:val="28"/>
              </w:rPr>
            </w:pPr>
            <w:r w:rsidRPr="00A3513C">
              <w:rPr>
                <w:rFonts w:ascii="MyriadPro-Bold" w:hAnsi="MyriadPro-Bold" w:cs="MyriadPro-Bold"/>
                <w:b/>
                <w:bCs/>
                <w:sz w:val="28"/>
                <w:szCs w:val="28"/>
              </w:rPr>
              <w:t>6:30- 9:00 PM</w:t>
            </w:r>
          </w:p>
          <w:p w14:paraId="59B66978" w14:textId="77777777" w:rsidR="005433B3" w:rsidRDefault="005433B3" w:rsidP="005433B3">
            <w:pPr>
              <w:autoSpaceDE w:val="0"/>
              <w:autoSpaceDN w:val="0"/>
              <w:adjustRightInd w:val="0"/>
              <w:spacing w:after="0" w:line="240" w:lineRule="auto"/>
              <w:jc w:val="center"/>
              <w:rPr>
                <w:rFonts w:ascii="MyriadPro-Regular" w:hAnsi="MyriadPro-Regular" w:cs="MyriadPro-Regular"/>
                <w:sz w:val="24"/>
                <w:szCs w:val="24"/>
              </w:rPr>
            </w:pPr>
            <w:r>
              <w:rPr>
                <w:rFonts w:ascii="MyriadPro-Regular" w:hAnsi="MyriadPro-Regular" w:cs="MyriadPro-Regular"/>
                <w:sz w:val="24"/>
                <w:szCs w:val="24"/>
              </w:rPr>
              <w:t>Hoffman Building (At the Solanco Fairgrounds)</w:t>
            </w:r>
          </w:p>
          <w:p w14:paraId="45F90513" w14:textId="77777777" w:rsidR="005433B3" w:rsidRPr="00804C9B" w:rsidRDefault="005433B3" w:rsidP="005433B3">
            <w:pPr>
              <w:autoSpaceDE w:val="0"/>
              <w:autoSpaceDN w:val="0"/>
              <w:adjustRightInd w:val="0"/>
              <w:spacing w:after="0" w:line="240" w:lineRule="auto"/>
              <w:jc w:val="center"/>
              <w:rPr>
                <w:rFonts w:ascii="MyriadPro-Regular" w:hAnsi="MyriadPro-Regular" w:cs="MyriadPro-Regular"/>
                <w:sz w:val="24"/>
                <w:szCs w:val="24"/>
                <w:highlight w:val="yellow"/>
              </w:rPr>
            </w:pPr>
            <w:r>
              <w:rPr>
                <w:rFonts w:ascii="MyriadPro-Regular" w:hAnsi="MyriadPro-Regular" w:cs="MyriadPro-Regular"/>
                <w:sz w:val="24"/>
                <w:szCs w:val="24"/>
              </w:rPr>
              <w:t>172 South Lime Street, Quarryville, PA 17566</w:t>
            </w:r>
          </w:p>
          <w:p w14:paraId="048BBAB7" w14:textId="3A196105" w:rsidR="005F3B07" w:rsidRPr="00C84D9E" w:rsidRDefault="005F3B07" w:rsidP="008A15E4">
            <w:pPr>
              <w:autoSpaceDE w:val="0"/>
              <w:autoSpaceDN w:val="0"/>
              <w:adjustRightInd w:val="0"/>
              <w:spacing w:after="0" w:line="240" w:lineRule="auto"/>
              <w:jc w:val="center"/>
              <w:rPr>
                <w:rFonts w:ascii="MyriadPro-Regular" w:hAnsi="MyriadPro-Regular" w:cs="MyriadPro-Regular"/>
                <w:sz w:val="26"/>
                <w:szCs w:val="26"/>
              </w:rPr>
            </w:pPr>
          </w:p>
        </w:tc>
      </w:tr>
    </w:tbl>
    <w:p w14:paraId="12B28207" w14:textId="71D75584" w:rsidR="00166496" w:rsidRDefault="00AF5A48" w:rsidP="005A740C">
      <w:pPr>
        <w:rPr>
          <w:rFonts w:cs="Arial"/>
          <w:iCs/>
          <w:sz w:val="24"/>
          <w:szCs w:val="24"/>
        </w:rPr>
      </w:pPr>
      <w:r w:rsidRPr="001C2849">
        <w:rPr>
          <w:rFonts w:cs="Arial"/>
          <w:b/>
          <w:iCs/>
          <w:noProof/>
          <w:sz w:val="36"/>
          <w:szCs w:val="36"/>
          <w:highlight w:val="yellow"/>
        </w:rPr>
        <mc:AlternateContent>
          <mc:Choice Requires="wps">
            <w:drawing>
              <wp:anchor distT="45720" distB="45720" distL="114300" distR="114300" simplePos="0" relativeHeight="251661312" behindDoc="0" locked="0" layoutInCell="1" allowOverlap="1" wp14:anchorId="57EF8104" wp14:editId="74283229">
                <wp:simplePos x="0" y="0"/>
                <wp:positionH relativeFrom="margin">
                  <wp:posOffset>0</wp:posOffset>
                </wp:positionH>
                <wp:positionV relativeFrom="paragraph">
                  <wp:posOffset>367030</wp:posOffset>
                </wp:positionV>
                <wp:extent cx="6467475" cy="1457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57325"/>
                        </a:xfrm>
                        <a:prstGeom prst="rect">
                          <a:avLst/>
                        </a:prstGeom>
                        <a:solidFill>
                          <a:srgbClr val="FFFFFF"/>
                        </a:solidFill>
                        <a:ln w="9525">
                          <a:solidFill>
                            <a:srgbClr val="000000"/>
                          </a:solidFill>
                          <a:miter lim="800000"/>
                          <a:headEnd/>
                          <a:tailEnd/>
                        </a:ln>
                      </wps:spPr>
                      <wps:txbx>
                        <w:txbxContent>
                          <w:p w14:paraId="7E17DDC9" w14:textId="6F1CA10E" w:rsidR="00307576" w:rsidRPr="007A663B" w:rsidRDefault="00307576" w:rsidP="00307576">
                            <w:pPr>
                              <w:pStyle w:val="NoSpacing"/>
                              <w:rPr>
                                <w:sz w:val="27"/>
                                <w:szCs w:val="27"/>
                              </w:rPr>
                            </w:pPr>
                            <w:r w:rsidRPr="00314A42">
                              <w:rPr>
                                <w:sz w:val="27"/>
                                <w:szCs w:val="27"/>
                              </w:rPr>
                              <w:t xml:space="preserve">There is no cost for the seminar, but we would appreciate it if you </w:t>
                            </w:r>
                            <w:r w:rsidRPr="007A663B">
                              <w:rPr>
                                <w:sz w:val="27"/>
                                <w:szCs w:val="27"/>
                              </w:rPr>
                              <w:t>can register by</w:t>
                            </w:r>
                            <w:r w:rsidR="000D2DD2" w:rsidRPr="007A663B">
                              <w:rPr>
                                <w:sz w:val="27"/>
                                <w:szCs w:val="27"/>
                              </w:rPr>
                              <w:t xml:space="preserve"> </w:t>
                            </w:r>
                            <w:r w:rsidR="00685C49">
                              <w:rPr>
                                <w:sz w:val="27"/>
                                <w:szCs w:val="27"/>
                              </w:rPr>
                              <w:t xml:space="preserve">February </w:t>
                            </w:r>
                            <w:r w:rsidR="0074008D">
                              <w:rPr>
                                <w:sz w:val="27"/>
                                <w:szCs w:val="27"/>
                              </w:rPr>
                              <w:t>1</w:t>
                            </w:r>
                            <w:r w:rsidR="007B2B94">
                              <w:rPr>
                                <w:sz w:val="27"/>
                                <w:szCs w:val="27"/>
                              </w:rPr>
                              <w:t>6</w:t>
                            </w:r>
                            <w:r w:rsidRPr="007A663B">
                              <w:rPr>
                                <w:sz w:val="27"/>
                                <w:szCs w:val="27"/>
                              </w:rPr>
                              <w:t xml:space="preserve">.  This helps us make sure we have adequate seating and handouts available.  </w:t>
                            </w:r>
                            <w:r w:rsidRPr="002C5F39">
                              <w:rPr>
                                <w:sz w:val="27"/>
                                <w:szCs w:val="27"/>
                              </w:rPr>
                              <w:t>S</w:t>
                            </w:r>
                            <w:r w:rsidR="00006788" w:rsidRPr="002C5F39">
                              <w:rPr>
                                <w:sz w:val="27"/>
                                <w:szCs w:val="27"/>
                              </w:rPr>
                              <w:t>nack</w:t>
                            </w:r>
                            <w:r w:rsidRPr="002C5F39">
                              <w:rPr>
                                <w:sz w:val="27"/>
                                <w:szCs w:val="27"/>
                              </w:rPr>
                              <w:t xml:space="preserve"> will be served</w:t>
                            </w:r>
                            <w:r w:rsidR="00F4555C" w:rsidRPr="002C5F39">
                              <w:rPr>
                                <w:sz w:val="27"/>
                                <w:szCs w:val="27"/>
                              </w:rPr>
                              <w:t>,</w:t>
                            </w:r>
                            <w:r w:rsidRPr="007A663B">
                              <w:rPr>
                                <w:sz w:val="27"/>
                                <w:szCs w:val="27"/>
                              </w:rPr>
                              <w:t xml:space="preserve"> and resource materials will be provided free of charge.</w:t>
                            </w:r>
                          </w:p>
                          <w:p w14:paraId="74A46333" w14:textId="6C641B67" w:rsidR="00307576" w:rsidRPr="00314A42" w:rsidRDefault="00307576" w:rsidP="00307576">
                            <w:pPr>
                              <w:spacing w:before="240"/>
                              <w:jc w:val="center"/>
                              <w:rPr>
                                <w:sz w:val="27"/>
                                <w:szCs w:val="27"/>
                              </w:rPr>
                            </w:pPr>
                            <w:r w:rsidRPr="007A663B">
                              <w:rPr>
                                <w:sz w:val="27"/>
                                <w:szCs w:val="27"/>
                              </w:rPr>
                              <w:t xml:space="preserve">To reserve your seats, please call </w:t>
                            </w:r>
                            <w:r w:rsidRPr="007A663B">
                              <w:rPr>
                                <w:b/>
                                <w:sz w:val="27"/>
                                <w:szCs w:val="27"/>
                              </w:rPr>
                              <w:t>(</w:t>
                            </w:r>
                            <w:r w:rsidR="00A277E5" w:rsidRPr="007A663B">
                              <w:rPr>
                                <w:b/>
                                <w:sz w:val="27"/>
                                <w:szCs w:val="27"/>
                              </w:rPr>
                              <w:t>570) 468-1268</w:t>
                            </w:r>
                            <w:r w:rsidRPr="007A663B">
                              <w:rPr>
                                <w:b/>
                                <w:sz w:val="27"/>
                                <w:szCs w:val="27"/>
                              </w:rPr>
                              <w:t xml:space="preserve"> </w:t>
                            </w:r>
                            <w:r w:rsidRPr="007A663B">
                              <w:rPr>
                                <w:sz w:val="27"/>
                                <w:szCs w:val="27"/>
                              </w:rPr>
                              <w:t>and leave a</w:t>
                            </w:r>
                            <w:r w:rsidRPr="00307576">
                              <w:rPr>
                                <w:sz w:val="27"/>
                                <w:szCs w:val="27"/>
                              </w:rPr>
                              <w:t xml:space="preserve"> message, </w:t>
                            </w:r>
                            <w:r w:rsidRPr="00307576">
                              <w:rPr>
                                <w:i/>
                                <w:sz w:val="27"/>
                                <w:szCs w:val="27"/>
                              </w:rPr>
                              <w:t>or</w:t>
                            </w:r>
                            <w:r w:rsidRPr="00307576">
                              <w:rPr>
                                <w:sz w:val="27"/>
                                <w:szCs w:val="27"/>
                              </w:rPr>
                              <w:t xml:space="preserve"> </w:t>
                            </w:r>
                            <w:r w:rsidR="00F4555C">
                              <w:rPr>
                                <w:sz w:val="27"/>
                                <w:szCs w:val="27"/>
                              </w:rPr>
                              <w:t>e</w:t>
                            </w:r>
                            <w:r w:rsidRPr="00307576">
                              <w:rPr>
                                <w:sz w:val="27"/>
                                <w:szCs w:val="27"/>
                              </w:rPr>
                              <w:t xml:space="preserve">mail </w:t>
                            </w:r>
                            <w:hyperlink r:id="rId10" w:history="1">
                              <w:r w:rsidR="007B2B94" w:rsidRPr="00FD3FB9">
                                <w:rPr>
                                  <w:rStyle w:val="Hyperlink"/>
                                  <w:sz w:val="27"/>
                                  <w:szCs w:val="27"/>
                                </w:rPr>
                                <w:t>seminars@afweb.org</w:t>
                              </w:r>
                            </w:hyperlink>
                          </w:p>
                          <w:p w14:paraId="617E8D0B" w14:textId="77777777" w:rsidR="00307576" w:rsidRDefault="00307576" w:rsidP="003075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F8104" id="_x0000_s1027" type="#_x0000_t202" style="position:absolute;margin-left:0;margin-top:28.9pt;width:509.25pt;height:114.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">
                <v:textbox>
                  <w:txbxContent>
                    <w:p w14:paraId="7E17DDC9" w14:textId="6F1CA10E" w:rsidR="00307576" w:rsidRPr="007A663B" w:rsidRDefault="00307576" w:rsidP="00307576">
                      <w:pPr>
                        <w:pStyle w:val="NoSpacing"/>
                        <w:rPr>
                          <w:sz w:val="27"/>
                          <w:szCs w:val="27"/>
                        </w:rPr>
                      </w:pPr>
                      <w:r w:rsidRPr="00314A42">
                        <w:rPr>
                          <w:sz w:val="27"/>
                          <w:szCs w:val="27"/>
                        </w:rPr>
                        <w:t xml:space="preserve">There is no cost for the seminar, but we would appreciate it if you </w:t>
                      </w:r>
                      <w:r w:rsidRPr="007A663B">
                        <w:rPr>
                          <w:sz w:val="27"/>
                          <w:szCs w:val="27"/>
                        </w:rPr>
                        <w:t>can register by</w:t>
                      </w:r>
                      <w:r w:rsidR="000D2DD2" w:rsidRPr="007A663B">
                        <w:rPr>
                          <w:sz w:val="27"/>
                          <w:szCs w:val="27"/>
                        </w:rPr>
                        <w:t xml:space="preserve"> </w:t>
                      </w:r>
                      <w:r w:rsidR="00685C49">
                        <w:rPr>
                          <w:sz w:val="27"/>
                          <w:szCs w:val="27"/>
                        </w:rPr>
                        <w:t xml:space="preserve">February </w:t>
                      </w:r>
                      <w:r w:rsidR="0074008D">
                        <w:rPr>
                          <w:sz w:val="27"/>
                          <w:szCs w:val="27"/>
                        </w:rPr>
                        <w:t>1</w:t>
                      </w:r>
                      <w:r w:rsidR="007B2B94">
                        <w:rPr>
                          <w:sz w:val="27"/>
                          <w:szCs w:val="27"/>
                        </w:rPr>
                        <w:t>6</w:t>
                      </w:r>
                      <w:r w:rsidRPr="007A663B">
                        <w:rPr>
                          <w:sz w:val="27"/>
                          <w:szCs w:val="27"/>
                        </w:rPr>
                        <w:t xml:space="preserve">.  This helps us make sure we have adequate seating and handouts available.  </w:t>
                      </w:r>
                      <w:r w:rsidRPr="002C5F39">
                        <w:rPr>
                          <w:sz w:val="27"/>
                          <w:szCs w:val="27"/>
                        </w:rPr>
                        <w:t>S</w:t>
                      </w:r>
                      <w:r w:rsidR="00006788" w:rsidRPr="002C5F39">
                        <w:rPr>
                          <w:sz w:val="27"/>
                          <w:szCs w:val="27"/>
                        </w:rPr>
                        <w:t>nack</w:t>
                      </w:r>
                      <w:r w:rsidRPr="002C5F39">
                        <w:rPr>
                          <w:sz w:val="27"/>
                          <w:szCs w:val="27"/>
                        </w:rPr>
                        <w:t xml:space="preserve"> will be served</w:t>
                      </w:r>
                      <w:r w:rsidR="00F4555C" w:rsidRPr="002C5F39">
                        <w:rPr>
                          <w:sz w:val="27"/>
                          <w:szCs w:val="27"/>
                        </w:rPr>
                        <w:t>,</w:t>
                      </w:r>
                      <w:r w:rsidRPr="007A663B">
                        <w:rPr>
                          <w:sz w:val="27"/>
                          <w:szCs w:val="27"/>
                        </w:rPr>
                        <w:t xml:space="preserve"> and resource materials will be provided free of charge.</w:t>
                      </w:r>
                    </w:p>
                    <w:p w14:paraId="74A46333" w14:textId="6C641B67" w:rsidR="00307576" w:rsidRPr="00314A42" w:rsidRDefault="00307576" w:rsidP="00307576">
                      <w:pPr>
                        <w:spacing w:before="240"/>
                        <w:jc w:val="center"/>
                        <w:rPr>
                          <w:sz w:val="27"/>
                          <w:szCs w:val="27"/>
                        </w:rPr>
                      </w:pPr>
                      <w:r w:rsidRPr="007A663B">
                        <w:rPr>
                          <w:sz w:val="27"/>
                          <w:szCs w:val="27"/>
                        </w:rPr>
                        <w:t xml:space="preserve">To reserve your seats, please call </w:t>
                      </w:r>
                      <w:r w:rsidRPr="007A663B">
                        <w:rPr>
                          <w:b/>
                          <w:sz w:val="27"/>
                          <w:szCs w:val="27"/>
                        </w:rPr>
                        <w:t>(</w:t>
                      </w:r>
                      <w:r w:rsidR="00A277E5" w:rsidRPr="007A663B">
                        <w:rPr>
                          <w:b/>
                          <w:sz w:val="27"/>
                          <w:szCs w:val="27"/>
                        </w:rPr>
                        <w:t>570) 468-1268</w:t>
                      </w:r>
                      <w:r w:rsidRPr="007A663B">
                        <w:rPr>
                          <w:b/>
                          <w:sz w:val="27"/>
                          <w:szCs w:val="27"/>
                        </w:rPr>
                        <w:t xml:space="preserve"> </w:t>
                      </w:r>
                      <w:r w:rsidRPr="007A663B">
                        <w:rPr>
                          <w:sz w:val="27"/>
                          <w:szCs w:val="27"/>
                        </w:rPr>
                        <w:t>and leave a</w:t>
                      </w:r>
                      <w:r w:rsidRPr="00307576">
                        <w:rPr>
                          <w:sz w:val="27"/>
                          <w:szCs w:val="27"/>
                        </w:rPr>
                        <w:t xml:space="preserve"> message, </w:t>
                      </w:r>
                      <w:r w:rsidRPr="00307576">
                        <w:rPr>
                          <w:i/>
                          <w:sz w:val="27"/>
                          <w:szCs w:val="27"/>
                        </w:rPr>
                        <w:t>or</w:t>
                      </w:r>
                      <w:r w:rsidRPr="00307576">
                        <w:rPr>
                          <w:sz w:val="27"/>
                          <w:szCs w:val="27"/>
                        </w:rPr>
                        <w:t xml:space="preserve"> </w:t>
                      </w:r>
                      <w:r w:rsidR="00F4555C">
                        <w:rPr>
                          <w:sz w:val="27"/>
                          <w:szCs w:val="27"/>
                        </w:rPr>
                        <w:t>e</w:t>
                      </w:r>
                      <w:r w:rsidRPr="00307576">
                        <w:rPr>
                          <w:sz w:val="27"/>
                          <w:szCs w:val="27"/>
                        </w:rPr>
                        <w:t xml:space="preserve">mail </w:t>
                      </w:r>
                      <w:hyperlink r:id="rId11" w:history="1">
                        <w:r w:rsidR="007B2B94" w:rsidRPr="00FD3FB9">
                          <w:rPr>
                            <w:rStyle w:val="Hyperlink"/>
                            <w:sz w:val="27"/>
                            <w:szCs w:val="27"/>
                          </w:rPr>
                          <w:t>seminars@afweb.org</w:t>
                        </w:r>
                      </w:hyperlink>
                    </w:p>
                    <w:p w14:paraId="617E8D0B" w14:textId="77777777" w:rsidR="00307576" w:rsidRDefault="00307576" w:rsidP="00307576"/>
                  </w:txbxContent>
                </v:textbox>
                <w10:wrap type="square" anchorx="margin"/>
              </v:shape>
            </w:pict>
          </mc:Fallback>
        </mc:AlternateContent>
      </w:r>
    </w:p>
    <w:p w14:paraId="65330136" w14:textId="77777777" w:rsidR="00166496" w:rsidRPr="00C063CE" w:rsidRDefault="00166496" w:rsidP="00166496">
      <w:pPr>
        <w:framePr w:hSpace="180" w:wrap="around" w:vAnchor="page" w:hAnchor="margin" w:y="7384"/>
        <w:rPr>
          <w:rFonts w:cs="Arial"/>
          <w:iCs/>
          <w:highlight w:val="yellow"/>
        </w:rPr>
      </w:pPr>
      <w:r w:rsidRPr="00C063CE">
        <w:rPr>
          <w:rFonts w:cs="Arial"/>
          <w:iCs/>
        </w:rPr>
        <w:t>Elmer Stoltzfus: 717-271-429</w:t>
      </w:r>
      <w:r>
        <w:rPr>
          <w:rFonts w:cs="Arial"/>
          <w:iCs/>
        </w:rPr>
        <w:t>6</w:t>
      </w:r>
      <w:r w:rsidRPr="00C063CE">
        <w:rPr>
          <w:rFonts w:cs="Arial"/>
          <w:iCs/>
        </w:rPr>
        <w:tab/>
      </w:r>
    </w:p>
    <w:p w14:paraId="70C25712" w14:textId="77777777" w:rsidR="00166496" w:rsidRPr="00C063CE" w:rsidRDefault="00166496" w:rsidP="00166496">
      <w:pPr>
        <w:framePr w:hSpace="180" w:wrap="around" w:vAnchor="page" w:hAnchor="margin" w:y="7384"/>
        <w:spacing w:line="276" w:lineRule="auto"/>
        <w:rPr>
          <w:rFonts w:cs="Arial"/>
          <w:iCs/>
        </w:rPr>
      </w:pPr>
      <w:r w:rsidRPr="00C063CE">
        <w:rPr>
          <w:rFonts w:cs="Arial"/>
          <w:iCs/>
        </w:rPr>
        <w:t>Levi Esh: 717-548-2291</w:t>
      </w:r>
      <w:r w:rsidRPr="00C063CE">
        <w:rPr>
          <w:rFonts w:cs="Arial"/>
          <w:iCs/>
        </w:rPr>
        <w:tab/>
      </w:r>
    </w:p>
    <w:p w14:paraId="6A93414D" w14:textId="77777777" w:rsidR="00166496" w:rsidRPr="00C063CE" w:rsidRDefault="00166496" w:rsidP="00166496">
      <w:pPr>
        <w:framePr w:hSpace="180" w:wrap="around" w:vAnchor="page" w:hAnchor="margin" w:y="7384"/>
        <w:spacing w:line="276" w:lineRule="auto"/>
        <w:rPr>
          <w:rFonts w:cs="Arial"/>
          <w:iCs/>
        </w:rPr>
      </w:pPr>
      <w:r w:rsidRPr="00C063CE">
        <w:rPr>
          <w:rFonts w:cs="Arial"/>
          <w:iCs/>
        </w:rPr>
        <w:t>John David Zook: 717-442-3191</w:t>
      </w:r>
    </w:p>
    <w:p w14:paraId="17F1BED2" w14:textId="6E597D66" w:rsidR="005A740C" w:rsidRDefault="009C4D80" w:rsidP="005A740C">
      <w:pPr>
        <w:rPr>
          <w:rFonts w:cs="Arial"/>
          <w:iCs/>
          <w:sz w:val="24"/>
          <w:szCs w:val="24"/>
        </w:rPr>
      </w:pPr>
      <w:r>
        <w:rPr>
          <w:rFonts w:cs="Arial"/>
          <w:iCs/>
          <w:sz w:val="24"/>
          <w:szCs w:val="24"/>
        </w:rPr>
        <w:t>S</w:t>
      </w:r>
      <w:r w:rsidR="005A740C">
        <w:rPr>
          <w:rFonts w:cs="Arial"/>
          <w:iCs/>
          <w:sz w:val="24"/>
          <w:szCs w:val="24"/>
        </w:rPr>
        <w:t xml:space="preserve">ponsored </w:t>
      </w:r>
      <w:r w:rsidR="005A740C" w:rsidRPr="00EE42C7">
        <w:rPr>
          <w:rFonts w:cs="Arial"/>
          <w:iCs/>
          <w:sz w:val="24"/>
          <w:szCs w:val="24"/>
        </w:rPr>
        <w:t xml:space="preserve">by </w:t>
      </w:r>
      <w:r w:rsidR="005A740C">
        <w:rPr>
          <w:rFonts w:cs="Arial"/>
          <w:iCs/>
          <w:sz w:val="24"/>
          <w:szCs w:val="24"/>
        </w:rPr>
        <w:t>Nickel Mines Business Owners Group:</w:t>
      </w:r>
    </w:p>
    <w:p w14:paraId="30323C42" w14:textId="77777777" w:rsidR="005A740C" w:rsidRDefault="005A740C" w:rsidP="005A740C">
      <w:pPr>
        <w:spacing w:before="120" w:after="120" w:line="276" w:lineRule="auto"/>
        <w:rPr>
          <w:rFonts w:cs="Arial"/>
          <w:iCs/>
          <w:sz w:val="24"/>
          <w:szCs w:val="24"/>
        </w:rPr>
      </w:pPr>
      <w:r>
        <w:rPr>
          <w:rFonts w:cs="Arial"/>
          <w:iCs/>
          <w:sz w:val="24"/>
          <w:szCs w:val="24"/>
        </w:rPr>
        <w:t xml:space="preserve">For more information, please contact one of the local committee representatives: </w:t>
      </w:r>
    </w:p>
    <w:p w14:paraId="123E6BC6" w14:textId="77777777" w:rsidR="005A740C" w:rsidRPr="00C063CE" w:rsidRDefault="005A740C" w:rsidP="005A740C">
      <w:pPr>
        <w:framePr w:hSpace="180" w:wrap="around" w:vAnchor="page" w:hAnchor="margin" w:y="7384"/>
        <w:rPr>
          <w:rFonts w:cs="Arial"/>
          <w:iCs/>
          <w:highlight w:val="yellow"/>
        </w:rPr>
      </w:pPr>
      <w:r w:rsidRPr="00C063CE">
        <w:rPr>
          <w:rFonts w:cs="Arial"/>
          <w:iCs/>
        </w:rPr>
        <w:t>Elmer Stoltzfus: 717-271-429</w:t>
      </w:r>
      <w:r>
        <w:rPr>
          <w:rFonts w:cs="Arial"/>
          <w:iCs/>
        </w:rPr>
        <w:t>6</w:t>
      </w:r>
      <w:r w:rsidRPr="00C063CE">
        <w:rPr>
          <w:rFonts w:cs="Arial"/>
          <w:iCs/>
        </w:rPr>
        <w:tab/>
      </w:r>
    </w:p>
    <w:p w14:paraId="7FB93C74" w14:textId="77777777" w:rsidR="005A740C" w:rsidRPr="00C063CE" w:rsidRDefault="005A740C" w:rsidP="005A740C">
      <w:pPr>
        <w:framePr w:hSpace="180" w:wrap="around" w:vAnchor="page" w:hAnchor="margin" w:y="7384"/>
        <w:spacing w:line="276" w:lineRule="auto"/>
        <w:rPr>
          <w:rFonts w:cs="Arial"/>
          <w:iCs/>
        </w:rPr>
      </w:pPr>
      <w:r w:rsidRPr="00C063CE">
        <w:rPr>
          <w:rFonts w:cs="Arial"/>
          <w:iCs/>
        </w:rPr>
        <w:t>Levi Esh: 717-548-2291</w:t>
      </w:r>
      <w:r w:rsidRPr="00C063CE">
        <w:rPr>
          <w:rFonts w:cs="Arial"/>
          <w:iCs/>
        </w:rPr>
        <w:tab/>
      </w:r>
    </w:p>
    <w:p w14:paraId="005130D2" w14:textId="77777777" w:rsidR="005A740C" w:rsidRPr="00C063CE" w:rsidRDefault="005A740C" w:rsidP="005A740C">
      <w:pPr>
        <w:framePr w:hSpace="180" w:wrap="around" w:vAnchor="page" w:hAnchor="margin" w:y="7384"/>
        <w:spacing w:line="276" w:lineRule="auto"/>
        <w:rPr>
          <w:rFonts w:cs="Arial"/>
          <w:iCs/>
        </w:rPr>
      </w:pPr>
      <w:r w:rsidRPr="00C063CE">
        <w:rPr>
          <w:rFonts w:cs="Arial"/>
          <w:iCs/>
        </w:rPr>
        <w:t>John David Zook: 717-442-3191</w:t>
      </w:r>
    </w:p>
    <w:p w14:paraId="45CA935F" w14:textId="77777777" w:rsidR="005A740C" w:rsidRPr="00695EF2" w:rsidRDefault="005A740C" w:rsidP="005A740C">
      <w:pPr>
        <w:spacing w:before="120" w:after="120" w:line="276" w:lineRule="auto"/>
        <w:rPr>
          <w:rFonts w:cs="Arial"/>
          <w:iCs/>
        </w:rPr>
      </w:pPr>
      <w:r w:rsidRPr="00695EF2">
        <w:rPr>
          <w:rFonts w:cs="Arial"/>
          <w:iCs/>
        </w:rPr>
        <w:t>Levi Esh: 717-529-2291</w:t>
      </w:r>
    </w:p>
    <w:p w14:paraId="07848E5D" w14:textId="77777777" w:rsidR="005A740C" w:rsidRPr="00695EF2" w:rsidRDefault="005A740C" w:rsidP="005A740C">
      <w:pPr>
        <w:spacing w:line="276" w:lineRule="auto"/>
        <w:rPr>
          <w:rFonts w:cs="Arial"/>
          <w:iCs/>
        </w:rPr>
      </w:pPr>
      <w:r w:rsidRPr="00695EF2">
        <w:rPr>
          <w:rFonts w:cs="Arial"/>
          <w:iCs/>
        </w:rPr>
        <w:t>John David Zook: 717-442-3191</w:t>
      </w:r>
    </w:p>
    <w:p w14:paraId="43FC8EBD" w14:textId="77777777" w:rsidR="00CF4FC9" w:rsidRDefault="00CF4FC9" w:rsidP="00166496">
      <w:pPr>
        <w:spacing w:before="120" w:after="120" w:line="276" w:lineRule="auto"/>
        <w:rPr>
          <w:rFonts w:cs="Arial"/>
          <w:iCs/>
        </w:rPr>
      </w:pPr>
    </w:p>
    <w:p w14:paraId="051F9655" w14:textId="1C8721C6" w:rsidR="00307576" w:rsidRPr="00C62678" w:rsidRDefault="00307576" w:rsidP="00C62678">
      <w:pPr>
        <w:spacing w:before="120" w:after="120" w:line="276" w:lineRule="auto"/>
        <w:rPr>
          <w:rFonts w:cs="Arial"/>
          <w:iCs/>
          <w:sz w:val="24"/>
          <w:szCs w:val="24"/>
          <w:highlight w:val="yellow"/>
        </w:rPr>
      </w:pPr>
      <w:r w:rsidRPr="007B6559">
        <w:rPr>
          <w:rFonts w:cs="Arial"/>
          <w:iCs/>
          <w:sz w:val="24"/>
          <w:szCs w:val="24"/>
        </w:rPr>
        <w:tab/>
      </w:r>
      <w:r w:rsidRPr="007B6559">
        <w:rPr>
          <w:rFonts w:cs="Arial"/>
          <w:iCs/>
          <w:sz w:val="24"/>
          <w:szCs w:val="24"/>
        </w:rPr>
        <w:tab/>
      </w:r>
      <w:r w:rsidRPr="007B6559">
        <w:rPr>
          <w:rFonts w:cs="Arial"/>
          <w:iCs/>
          <w:sz w:val="24"/>
          <w:szCs w:val="24"/>
        </w:rPr>
        <w:tab/>
      </w:r>
      <w:r w:rsidRPr="007B6559">
        <w:rPr>
          <w:rFonts w:cs="Arial"/>
          <w:iCs/>
          <w:sz w:val="24"/>
          <w:szCs w:val="24"/>
        </w:rPr>
        <w:tab/>
      </w:r>
      <w:r w:rsidRPr="007B6559">
        <w:rPr>
          <w:rFonts w:cs="Arial"/>
          <w:iCs/>
          <w:sz w:val="24"/>
          <w:szCs w:val="24"/>
        </w:rPr>
        <w:tab/>
      </w:r>
      <w:r w:rsidRPr="00DB05B8">
        <w:rPr>
          <w:rFonts w:ascii="Arial" w:hAnsi="Arial" w:cs="Arial"/>
          <w:i/>
          <w:iCs/>
          <w:sz w:val="36"/>
          <w:szCs w:val="36"/>
        </w:rPr>
        <w:t xml:space="preserve"> </w:t>
      </w:r>
      <w:r>
        <w:rPr>
          <w:rFonts w:cs="Arial"/>
          <w:iCs/>
          <w:sz w:val="24"/>
          <w:szCs w:val="24"/>
        </w:rPr>
        <w:t xml:space="preserve">                                                                                                                                                        </w:t>
      </w:r>
    </w:p>
    <w:sectPr w:rsidR="00307576" w:rsidRPr="00C62678" w:rsidSect="00AF5A48">
      <w:pgSz w:w="12240" w:h="15840"/>
      <w:pgMar w:top="0" w:right="1008" w:bottom="27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Pro-Regular">
    <w:altName w:val="Calibri"/>
    <w:panose1 w:val="00000000000000000000"/>
    <w:charset w:val="00"/>
    <w:family w:val="swiss"/>
    <w:notTrueType/>
    <w:pitch w:val="default"/>
    <w:sig w:usb0="00000003" w:usb1="00000000" w:usb2="00000000" w:usb3="00000000" w:csb0="00000001" w:csb1="00000000"/>
  </w:font>
  <w:font w:name="Constantia-Bold">
    <w:altName w:val="Constantia"/>
    <w:panose1 w:val="00000000000000000000"/>
    <w:charset w:val="00"/>
    <w:family w:val="roman"/>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91A17"/>
    <w:multiLevelType w:val="hybridMultilevel"/>
    <w:tmpl w:val="00EE1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7D7428"/>
    <w:multiLevelType w:val="hybridMultilevel"/>
    <w:tmpl w:val="ACC8FC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58A"/>
    <w:rsid w:val="00006788"/>
    <w:rsid w:val="000C1540"/>
    <w:rsid w:val="000D1F36"/>
    <w:rsid w:val="000D2DD2"/>
    <w:rsid w:val="000E4962"/>
    <w:rsid w:val="000F446D"/>
    <w:rsid w:val="00105FA4"/>
    <w:rsid w:val="00113C81"/>
    <w:rsid w:val="001155E2"/>
    <w:rsid w:val="001161C1"/>
    <w:rsid w:val="00145B7B"/>
    <w:rsid w:val="00166496"/>
    <w:rsid w:val="001672CB"/>
    <w:rsid w:val="0017102A"/>
    <w:rsid w:val="0018024C"/>
    <w:rsid w:val="00180E73"/>
    <w:rsid w:val="0018467D"/>
    <w:rsid w:val="001870D2"/>
    <w:rsid w:val="001B3133"/>
    <w:rsid w:val="001B7F23"/>
    <w:rsid w:val="001C2849"/>
    <w:rsid w:val="00202DD8"/>
    <w:rsid w:val="002316DD"/>
    <w:rsid w:val="00275665"/>
    <w:rsid w:val="002B14A4"/>
    <w:rsid w:val="002C0611"/>
    <w:rsid w:val="002C236F"/>
    <w:rsid w:val="002C5F39"/>
    <w:rsid w:val="00307576"/>
    <w:rsid w:val="00351D71"/>
    <w:rsid w:val="00371C3B"/>
    <w:rsid w:val="00387EE6"/>
    <w:rsid w:val="00412E3D"/>
    <w:rsid w:val="00444667"/>
    <w:rsid w:val="004477AB"/>
    <w:rsid w:val="0045507C"/>
    <w:rsid w:val="004772E3"/>
    <w:rsid w:val="004B1070"/>
    <w:rsid w:val="004B2DB2"/>
    <w:rsid w:val="0051787E"/>
    <w:rsid w:val="005433B3"/>
    <w:rsid w:val="005A2778"/>
    <w:rsid w:val="005A740C"/>
    <w:rsid w:val="005D34BE"/>
    <w:rsid w:val="005F3B07"/>
    <w:rsid w:val="00600366"/>
    <w:rsid w:val="006135F8"/>
    <w:rsid w:val="006264EB"/>
    <w:rsid w:val="00644526"/>
    <w:rsid w:val="00645222"/>
    <w:rsid w:val="006569CA"/>
    <w:rsid w:val="00666017"/>
    <w:rsid w:val="00685C49"/>
    <w:rsid w:val="0069091E"/>
    <w:rsid w:val="00695EF2"/>
    <w:rsid w:val="006A329D"/>
    <w:rsid w:val="006B3BDD"/>
    <w:rsid w:val="006C0FD9"/>
    <w:rsid w:val="006D1A51"/>
    <w:rsid w:val="006D263F"/>
    <w:rsid w:val="00722FB1"/>
    <w:rsid w:val="0074008D"/>
    <w:rsid w:val="00763B19"/>
    <w:rsid w:val="00782363"/>
    <w:rsid w:val="007831B5"/>
    <w:rsid w:val="007941A6"/>
    <w:rsid w:val="0079677F"/>
    <w:rsid w:val="007A10D1"/>
    <w:rsid w:val="007A663B"/>
    <w:rsid w:val="007B2B94"/>
    <w:rsid w:val="007B5393"/>
    <w:rsid w:val="007B6559"/>
    <w:rsid w:val="007D31F7"/>
    <w:rsid w:val="007D4D0F"/>
    <w:rsid w:val="008038D9"/>
    <w:rsid w:val="008411DE"/>
    <w:rsid w:val="008526D1"/>
    <w:rsid w:val="00862F7C"/>
    <w:rsid w:val="008A02EE"/>
    <w:rsid w:val="008A15E4"/>
    <w:rsid w:val="009258D3"/>
    <w:rsid w:val="00925EFB"/>
    <w:rsid w:val="00927424"/>
    <w:rsid w:val="009343B5"/>
    <w:rsid w:val="0093788A"/>
    <w:rsid w:val="00940DF1"/>
    <w:rsid w:val="00967A4F"/>
    <w:rsid w:val="00990241"/>
    <w:rsid w:val="00995E94"/>
    <w:rsid w:val="00997F05"/>
    <w:rsid w:val="009C4D80"/>
    <w:rsid w:val="009F7EF9"/>
    <w:rsid w:val="00A14F09"/>
    <w:rsid w:val="00A277E5"/>
    <w:rsid w:val="00A82D37"/>
    <w:rsid w:val="00AF5A48"/>
    <w:rsid w:val="00B155A8"/>
    <w:rsid w:val="00B552BA"/>
    <w:rsid w:val="00BA07CF"/>
    <w:rsid w:val="00BC258A"/>
    <w:rsid w:val="00BD79D5"/>
    <w:rsid w:val="00BF0893"/>
    <w:rsid w:val="00C62678"/>
    <w:rsid w:val="00C82A2E"/>
    <w:rsid w:val="00C84D9E"/>
    <w:rsid w:val="00CA46AC"/>
    <w:rsid w:val="00CA5F72"/>
    <w:rsid w:val="00CE2CD8"/>
    <w:rsid w:val="00CF2D6F"/>
    <w:rsid w:val="00CF4FC9"/>
    <w:rsid w:val="00D122CA"/>
    <w:rsid w:val="00D20904"/>
    <w:rsid w:val="00D2776C"/>
    <w:rsid w:val="00D419A9"/>
    <w:rsid w:val="00D43C75"/>
    <w:rsid w:val="00DA4C45"/>
    <w:rsid w:val="00DA535D"/>
    <w:rsid w:val="00DB05B8"/>
    <w:rsid w:val="00DC1F04"/>
    <w:rsid w:val="00DF4B0F"/>
    <w:rsid w:val="00E36B8C"/>
    <w:rsid w:val="00E42D8E"/>
    <w:rsid w:val="00E7754A"/>
    <w:rsid w:val="00EC3DF8"/>
    <w:rsid w:val="00F225F9"/>
    <w:rsid w:val="00F453F4"/>
    <w:rsid w:val="00F4555C"/>
    <w:rsid w:val="00F63304"/>
    <w:rsid w:val="00F64146"/>
    <w:rsid w:val="00F94EA3"/>
    <w:rsid w:val="00FA7DFE"/>
    <w:rsid w:val="00FE4839"/>
    <w:rsid w:val="00FE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1B3E"/>
  <w15:chartTrackingRefBased/>
  <w15:docId w15:val="{99155D58-A713-4021-A21C-E567A0FD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5B8"/>
    <w:pPr>
      <w:spacing w:after="0" w:line="240" w:lineRule="auto"/>
    </w:pPr>
  </w:style>
  <w:style w:type="table" w:styleId="TableGrid">
    <w:name w:val="Table Grid"/>
    <w:basedOn w:val="TableNormal"/>
    <w:uiPriority w:val="59"/>
    <w:rsid w:val="00DB0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6DD"/>
    <w:rPr>
      <w:color w:val="0563C1" w:themeColor="hyperlink"/>
      <w:u w:val="single"/>
    </w:rPr>
  </w:style>
  <w:style w:type="paragraph" w:styleId="BalloonText">
    <w:name w:val="Balloon Text"/>
    <w:basedOn w:val="Normal"/>
    <w:link w:val="BalloonTextChar"/>
    <w:uiPriority w:val="99"/>
    <w:semiHidden/>
    <w:unhideWhenUsed/>
    <w:rsid w:val="00F63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304"/>
    <w:rPr>
      <w:rFonts w:ascii="Segoe UI" w:hAnsi="Segoe UI" w:cs="Segoe UI"/>
      <w:sz w:val="18"/>
      <w:szCs w:val="18"/>
    </w:rPr>
  </w:style>
  <w:style w:type="character" w:styleId="CommentReference">
    <w:name w:val="annotation reference"/>
    <w:basedOn w:val="DefaultParagraphFont"/>
    <w:uiPriority w:val="99"/>
    <w:semiHidden/>
    <w:unhideWhenUsed/>
    <w:rsid w:val="00F453F4"/>
    <w:rPr>
      <w:sz w:val="16"/>
      <w:szCs w:val="16"/>
    </w:rPr>
  </w:style>
  <w:style w:type="paragraph" w:styleId="CommentText">
    <w:name w:val="annotation text"/>
    <w:basedOn w:val="Normal"/>
    <w:link w:val="CommentTextChar"/>
    <w:uiPriority w:val="99"/>
    <w:semiHidden/>
    <w:unhideWhenUsed/>
    <w:rsid w:val="00F453F4"/>
    <w:pPr>
      <w:spacing w:line="240" w:lineRule="auto"/>
    </w:pPr>
    <w:rPr>
      <w:sz w:val="20"/>
      <w:szCs w:val="20"/>
    </w:rPr>
  </w:style>
  <w:style w:type="character" w:customStyle="1" w:styleId="CommentTextChar">
    <w:name w:val="Comment Text Char"/>
    <w:basedOn w:val="DefaultParagraphFont"/>
    <w:link w:val="CommentText"/>
    <w:uiPriority w:val="99"/>
    <w:semiHidden/>
    <w:rsid w:val="00F453F4"/>
    <w:rPr>
      <w:sz w:val="20"/>
      <w:szCs w:val="20"/>
    </w:rPr>
  </w:style>
  <w:style w:type="paragraph" w:styleId="CommentSubject">
    <w:name w:val="annotation subject"/>
    <w:basedOn w:val="CommentText"/>
    <w:next w:val="CommentText"/>
    <w:link w:val="CommentSubjectChar"/>
    <w:uiPriority w:val="99"/>
    <w:semiHidden/>
    <w:unhideWhenUsed/>
    <w:rsid w:val="00F453F4"/>
    <w:rPr>
      <w:b/>
      <w:bCs/>
    </w:rPr>
  </w:style>
  <w:style w:type="character" w:customStyle="1" w:styleId="CommentSubjectChar">
    <w:name w:val="Comment Subject Char"/>
    <w:basedOn w:val="CommentTextChar"/>
    <w:link w:val="CommentSubject"/>
    <w:uiPriority w:val="99"/>
    <w:semiHidden/>
    <w:rsid w:val="00F453F4"/>
    <w:rPr>
      <w:b/>
      <w:bCs/>
      <w:sz w:val="20"/>
      <w:szCs w:val="20"/>
    </w:rPr>
  </w:style>
  <w:style w:type="character" w:styleId="UnresolvedMention">
    <w:name w:val="Unresolved Mention"/>
    <w:basedOn w:val="DefaultParagraphFont"/>
    <w:uiPriority w:val="99"/>
    <w:semiHidden/>
    <w:unhideWhenUsed/>
    <w:rsid w:val="00307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31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minars@afweb.org" TargetMode="External"/><Relationship Id="rId5" Type="http://schemas.openxmlformats.org/officeDocument/2006/relationships/numbering" Target="numbering.xml"/><Relationship Id="rId10" Type="http://schemas.openxmlformats.org/officeDocument/2006/relationships/hyperlink" Target="mailto:seminars@afweb.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EEC506D4C84B4C845C3CB81615368E" ma:contentTypeVersion="13" ma:contentTypeDescription="Create a new document." ma:contentTypeScope="" ma:versionID="c94c8f654a3ae6f28c8ce8e5b6550e7a">
  <xsd:schema xmlns:xsd="http://www.w3.org/2001/XMLSchema" xmlns:xs="http://www.w3.org/2001/XMLSchema" xmlns:p="http://schemas.microsoft.com/office/2006/metadata/properties" xmlns:ns3="9b3a8d9e-3612-496f-9b6e-860fc211ebc8" xmlns:ns4="7b9e4730-4330-4846-8d74-84bdbb461cc9" targetNamespace="http://schemas.microsoft.com/office/2006/metadata/properties" ma:root="true" ma:fieldsID="dd025d86dcf1e6c9f11ee1f6db05b626" ns3:_="" ns4:_="">
    <xsd:import namespace="9b3a8d9e-3612-496f-9b6e-860fc211ebc8"/>
    <xsd:import namespace="7b9e4730-4330-4846-8d74-84bdbb461c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a8d9e-3612-496f-9b6e-860fc211e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9e4730-4330-4846-8d74-84bdbb461cc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783731-752C-40EB-A582-8134CECDE23F}">
  <ds:schemaRefs>
    <ds:schemaRef ds:uri="http://schemas.openxmlformats.org/officeDocument/2006/bibliography"/>
  </ds:schemaRefs>
</ds:datastoreItem>
</file>

<file path=customXml/itemProps2.xml><?xml version="1.0" encoding="utf-8"?>
<ds:datastoreItem xmlns:ds="http://schemas.openxmlformats.org/officeDocument/2006/customXml" ds:itemID="{24822BA3-3138-4AE5-844D-4DD666616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a8d9e-3612-496f-9b6e-860fc211ebc8"/>
    <ds:schemaRef ds:uri="7b9e4730-4330-4846-8d74-84bdbb461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171930-E0F2-4C33-BF55-19BC867BD626}">
  <ds:schemaRefs>
    <ds:schemaRef ds:uri="http://schemas.microsoft.com/sharepoint/v3/contenttype/forms"/>
  </ds:schemaRefs>
</ds:datastoreItem>
</file>

<file path=customXml/itemProps4.xml><?xml version="1.0" encoding="utf-8"?>
<ds:datastoreItem xmlns:ds="http://schemas.openxmlformats.org/officeDocument/2006/customXml" ds:itemID="{7625E923-A4F9-48DA-B683-B2DD651AD096}">
  <ds:schemaRefs>
    <ds:schemaRef ds:uri="http://purl.org/dc/elements/1.1/"/>
    <ds:schemaRef ds:uri="7b9e4730-4330-4846-8d74-84bdbb461cc9"/>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9b3a8d9e-3612-496f-9b6e-860fc211ebc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Musser</dc:creator>
  <cp:keywords/>
  <dc:description/>
  <cp:lastModifiedBy>Jason Sensenig</cp:lastModifiedBy>
  <cp:revision>4</cp:revision>
  <cp:lastPrinted>2018-05-22T18:28:00Z</cp:lastPrinted>
  <dcterms:created xsi:type="dcterms:W3CDTF">2020-09-09T11:57:00Z</dcterms:created>
  <dcterms:modified xsi:type="dcterms:W3CDTF">2020-09-09T11:58:00Z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0x01010051EEC506D4C84B4C845C3CB81615368E</vt:lpwstr>
  </property>
</Properties>
</file>